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firstLine="720"/>
        <w:jc w:val="right"/>
        <w:spacing w:before="100" w:beforeAutospacing="1" w:after="100" w:afterAutospacing="1" w:line="240" w:lineRule="auto"/>
        <w:tabs>
          <w:tab w:val="left" w:pos="3855" w:leader="none"/>
          <w:tab w:val="right" w:pos="4849" w:leader="none"/>
        </w:tabs>
        <w:rPr>
          <w:rFonts w:ascii="Times New Roman" w:hAnsi="Times New Roman" w:eastAsia="Times New Roman"/>
          <w:b/>
          <w:bCs/>
          <w:sz w:val="36"/>
          <w:szCs w:val="27"/>
          <w:highlight w:val="none"/>
        </w:rPr>
        <w:outlineLvl w:val="2"/>
      </w:pPr>
      <w:r>
        <w:rPr>
          <w:rFonts w:ascii="Times New Roman" w:hAnsi="Times New Roman" w:eastAsia="Times New Roman"/>
          <w:bCs/>
          <w:sz w:val="28"/>
          <w:szCs w:val="28"/>
          <w:highlight w:val="none"/>
          <w:lang w:eastAsia="ru-RU"/>
        </w:rPr>
        <w:t xml:space="preserve"> </w:t>
      </w:r>
      <w:r>
        <w:rPr>
          <w:rFonts w:ascii="Times New Roman" w:hAnsi="Times New Roman" w:eastAsia="Times New Roman"/>
          <w:bCs/>
          <w:sz w:val="28"/>
          <w:szCs w:val="28"/>
          <w:highlight w:val="none"/>
          <w:lang w:eastAsia="ru-RU"/>
        </w:rPr>
        <w:t xml:space="preserve">Проект</w:t>
      </w:r>
      <w:r>
        <w:rPr>
          <w:rFonts w:ascii="Times New Roman" w:hAnsi="Times New Roman" w:eastAsia="Times New Roman"/>
          <w:b/>
          <w:bCs/>
          <w:sz w:val="36"/>
          <w:szCs w:val="27"/>
          <w:highlight w:val="none"/>
        </w:rPr>
      </w:r>
      <w:r>
        <w:rPr>
          <w:rFonts w:ascii="Times New Roman" w:hAnsi="Times New Roman" w:eastAsia="Times New Roman"/>
          <w:b/>
          <w:bCs/>
          <w:sz w:val="36"/>
          <w:szCs w:val="27"/>
          <w:highlight w:val="none"/>
        </w:rPr>
      </w:r>
    </w:p>
    <w:p>
      <w:pPr>
        <w:ind w:firstLine="720"/>
        <w:jc w:val="center"/>
        <w:spacing w:after="120" w:line="240" w:lineRule="auto"/>
        <w:rPr>
          <w:rFonts w:ascii="Times New Roman" w:hAnsi="Times New Roman" w:eastAsia="Times New Roman"/>
          <w:b/>
          <w:sz w:val="28"/>
          <w:szCs w:val="28"/>
          <w:highlight w:val="none"/>
        </w:rPr>
      </w:pPr>
      <w:r>
        <w:rPr>
          <w:rFonts w:ascii="Times New Roman" w:hAnsi="Times New Roman" w:eastAsia="Times New Roman"/>
          <w:b/>
          <w:sz w:val="28"/>
          <w:szCs w:val="28"/>
          <w:highlight w:val="none"/>
          <w:lang w:eastAsia="ru-RU"/>
        </w:rPr>
        <w:t xml:space="preserve">ПРАВИТЕЛЬСТВО ЕВРЕЙСКОЙ АВТОНОМНОЙ ОБЛАСТИ</w:t>
      </w:r>
      <w:r>
        <w:rPr>
          <w:rFonts w:ascii="Times New Roman" w:hAnsi="Times New Roman" w:eastAsia="Times New Roman"/>
          <w:b/>
          <w:sz w:val="28"/>
          <w:szCs w:val="28"/>
          <w:highlight w:val="none"/>
        </w:rPr>
      </w:r>
      <w:r>
        <w:rPr>
          <w:rFonts w:ascii="Times New Roman" w:hAnsi="Times New Roman" w:eastAsia="Times New Roman"/>
          <w:b/>
          <w:sz w:val="28"/>
          <w:szCs w:val="28"/>
          <w:highlight w:val="none"/>
        </w:rPr>
      </w:r>
    </w:p>
    <w:p>
      <w:pPr>
        <w:ind w:firstLine="720"/>
        <w:jc w:val="center"/>
        <w:spacing w:before="100" w:beforeAutospacing="1" w:after="100" w:afterAutospacing="1" w:line="240" w:lineRule="auto"/>
        <w:rPr>
          <w:rFonts w:ascii="Times New Roman" w:hAnsi="Times New Roman" w:eastAsia="Times New Roman"/>
          <w:b/>
          <w:bCs/>
          <w:sz w:val="28"/>
          <w:szCs w:val="28"/>
          <w:highlight w:val="none"/>
        </w:rPr>
        <w:outlineLvl w:val="0"/>
      </w:pPr>
      <w:r>
        <w:rPr>
          <w:rFonts w:ascii="Times New Roman" w:hAnsi="Times New Roman" w:eastAsia="Times New Roman"/>
          <w:b/>
          <w:bCs/>
          <w:sz w:val="28"/>
          <w:szCs w:val="28"/>
          <w:highlight w:val="none"/>
          <w:lang w:eastAsia="ru-RU"/>
        </w:rPr>
        <w:t xml:space="preserve">ПОСТАНОВЛЕНИЕ</w:t>
      </w:r>
      <w:r>
        <w:rPr>
          <w:rFonts w:ascii="Times New Roman" w:hAnsi="Times New Roman" w:eastAsia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eastAsia="Times New Roman"/>
          <w:b/>
          <w:bCs/>
          <w:sz w:val="28"/>
          <w:szCs w:val="28"/>
          <w:highlight w:val="none"/>
        </w:rPr>
      </w:r>
    </w:p>
    <w:p>
      <w:pPr>
        <w:spacing w:after="0" w:line="240" w:lineRule="auto"/>
        <w:rPr>
          <w:rFonts w:ascii="Times New Roman" w:hAnsi="Times New Roman" w:eastAsia="Times New Roman"/>
          <w:sz w:val="28"/>
          <w:szCs w:val="28"/>
          <w:highlight w:val="none"/>
        </w:rPr>
      </w:pP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  <w:t xml:space="preserve">_________________                                                                              № ________</w:t>
      </w:r>
      <w:r>
        <w:rPr>
          <w:rFonts w:ascii="Times New Roman" w:hAnsi="Times New Roman" w:eastAsia="Times New Roman"/>
          <w:sz w:val="28"/>
          <w:szCs w:val="28"/>
          <w:highlight w:val="none"/>
        </w:rPr>
      </w:r>
      <w:r>
        <w:rPr>
          <w:rFonts w:ascii="Times New Roman" w:hAnsi="Times New Roman" w:eastAsia="Times New Roman"/>
          <w:sz w:val="28"/>
          <w:szCs w:val="28"/>
          <w:highlight w:val="none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/>
          <w:sz w:val="28"/>
          <w:szCs w:val="28"/>
          <w:highlight w:val="none"/>
        </w:rPr>
      </w:pP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  <w:t xml:space="preserve">  </w:t>
      </w:r>
      <w:r>
        <w:rPr>
          <w:rFonts w:ascii="Times New Roman" w:hAnsi="Times New Roman" w:eastAsia="Times New Roman"/>
          <w:sz w:val="28"/>
          <w:szCs w:val="28"/>
          <w:highlight w:val="none"/>
        </w:rPr>
      </w:r>
      <w:r>
        <w:rPr>
          <w:rFonts w:ascii="Times New Roman" w:hAnsi="Times New Roman" w:eastAsia="Times New Roman"/>
          <w:sz w:val="28"/>
          <w:szCs w:val="28"/>
          <w:highlight w:val="none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/>
          <w:sz w:val="28"/>
          <w:szCs w:val="28"/>
          <w:highlight w:val="none"/>
        </w:rPr>
      </w:pP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  <w:t xml:space="preserve">г. Биробиджан</w:t>
      </w:r>
      <w:r>
        <w:rPr>
          <w:rFonts w:ascii="Times New Roman" w:hAnsi="Times New Roman" w:eastAsia="Times New Roman"/>
          <w:sz w:val="28"/>
          <w:szCs w:val="28"/>
          <w:highlight w:val="none"/>
        </w:rPr>
      </w:r>
      <w:r>
        <w:rPr>
          <w:rFonts w:ascii="Times New Roman" w:hAnsi="Times New Roman" w:eastAsia="Times New Roman"/>
          <w:sz w:val="28"/>
          <w:szCs w:val="28"/>
          <w:highlight w:val="none"/>
        </w:rPr>
      </w:r>
    </w:p>
    <w:p>
      <w:pPr>
        <w:ind w:firstLine="720"/>
        <w:jc w:val="both"/>
        <w:spacing w:after="0" w:line="240" w:lineRule="auto"/>
        <w:rPr>
          <w:rFonts w:ascii="Times New Roman" w:hAnsi="Times New Roman" w:eastAsia="Times New Roman"/>
          <w:sz w:val="24"/>
          <w:szCs w:val="24"/>
          <w:highlight w:val="none"/>
        </w:rPr>
      </w:pPr>
      <w:r>
        <w:rPr>
          <w:highlight w:val="none"/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292735</wp:posOffset>
                </wp:positionH>
                <wp:positionV relativeFrom="paragraph">
                  <wp:posOffset>274320</wp:posOffset>
                </wp:positionV>
                <wp:extent cx="182880" cy="91440"/>
                <wp:effectExtent l="0" t="0" r="26670" b="22860"/>
                <wp:wrapTopAndBottom/>
                <wp:docPr id="1" name="Группа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182880" cy="91440"/>
                          <a:chOff x="2160" y="3888"/>
                          <a:chExt cx="288" cy="144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>
                            <a:off x="2160" y="3888"/>
                            <a:ext cx="0" cy="14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"/>
                        <wps:cNvSpPr/>
                        <wps:spPr bwMode="auto">
                          <a:xfrm>
                            <a:off x="2160" y="3888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0" o:spid="_x0000_s0000" style="position:absolute;z-index:251657216;o:allowoverlap:true;o:allowincell:false;mso-position-horizontal-relative:text;margin-left:23.05pt;mso-position-horizontal:absolute;mso-position-vertical-relative:text;margin-top:21.60pt;mso-position-vertical:absolute;width:14.40pt;height:7.20pt;mso-wrap-distance-left:9.00pt;mso-wrap-distance-top:0.00pt;mso-wrap-distance-right:9.00pt;mso-wrap-distance-bottom:0.00pt;" coordorigin="21,38" coordsize="2,1">
                <v:line id="shape 1" o:spid="_x0000_s1" style="position:absolute;left:0;text-align:left;z-index:251657216;visibility:visible;" from="23.0pt,21.6pt" to="37.4pt,28.8pt" filled="f" strokecolor="#000000" strokeweight="0.75pt">
                  <w10:wrap type="topAndBottom"/>
                </v:line>
                <v:line id="shape 2" o:spid="_x0000_s2" style="position:absolute;left:0;text-align:left;z-index:251657216;visibility:visible;" from="23.0pt,21.6pt" to="37.4pt,28.8pt" filled="f" strokecolor="#000000" strokeweight="0.75pt"/>
              </v:group>
            </w:pict>
          </mc:Fallback>
        </mc:AlternateContent>
      </w:r>
      <w:r>
        <w:rPr>
          <w:highlight w:val="none"/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2487295</wp:posOffset>
                </wp:positionH>
                <wp:positionV relativeFrom="paragraph">
                  <wp:posOffset>274320</wp:posOffset>
                </wp:positionV>
                <wp:extent cx="182880" cy="91440"/>
                <wp:effectExtent l="0" t="0" r="26670" b="22860"/>
                <wp:wrapTopAndBottom/>
                <wp:docPr id="2" name="Группа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182880" cy="91440"/>
                          <a:chOff x="5760" y="3888"/>
                          <a:chExt cx="288" cy="144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>
                            <a:off x="5760" y="3888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"/>
                        <wps:cNvSpPr/>
                        <wps:spPr bwMode="auto">
                          <a:xfrm>
                            <a:off x="6048" y="3888"/>
                            <a:ext cx="0" cy="14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" o:spid="_x0000_s0000" style="position:absolute;z-index:251658240;o:allowoverlap:true;o:allowincell:false;mso-position-horizontal-relative:text;margin-left:195.85pt;mso-position-horizontal:absolute;mso-position-vertical-relative:text;margin-top:21.60pt;mso-position-vertical:absolute;width:14.40pt;height:7.20pt;mso-wrap-distance-left:9.00pt;mso-wrap-distance-top:0.00pt;mso-wrap-distance-right:9.00pt;mso-wrap-distance-bottom:0.00pt;" coordorigin="57,38" coordsize="2,1">
                <v:line id="shape 4" o:spid="_x0000_s4" style="position:absolute;left:0;text-align:left;z-index:251658240;visibility:visible;" from="195.8pt,21.6pt" to="210.2pt,28.8pt" filled="f" strokecolor="#000000" strokeweight="0.75pt">
                  <w10:wrap type="topAndBottom"/>
                </v:line>
                <v:line id="shape 5" o:spid="_x0000_s5" style="position:absolute;left:0;text-align:left;z-index:251658240;visibility:visible;" from="195.8pt,21.6pt" to="210.2pt,28.8pt" filled="f" strokecolor="#000000" strokeweight="0.75pt"/>
              </v:group>
            </w:pict>
          </mc:Fallback>
        </mc:AlternateContent>
      </w:r>
      <w:r>
        <w:rPr>
          <w:rFonts w:ascii="Times New Roman" w:hAnsi="Times New Roman" w:eastAsia="Times New Roman"/>
          <w:sz w:val="24"/>
          <w:szCs w:val="24"/>
          <w:highlight w:val="none"/>
        </w:rPr>
      </w:r>
      <w:r>
        <w:rPr>
          <w:rFonts w:ascii="Times New Roman" w:hAnsi="Times New Roman" w:eastAsia="Times New Roman"/>
          <w:sz w:val="24"/>
          <w:szCs w:val="24"/>
          <w:highlight w:val="none"/>
        </w:rPr>
      </w:r>
    </w:p>
    <w:p>
      <w:pPr>
        <w:pStyle w:val="855"/>
        <w:jc w:val="both"/>
        <w:spacing w:after="0" w:line="240" w:lineRule="auto"/>
        <w:rPr>
          <w:rFonts w:ascii="Times New Roman" w:hAnsi="Times New Roman"/>
          <w:sz w:val="28"/>
          <w:szCs w:val="28"/>
          <w:highlight w:val="none"/>
          <w:u w:val="none"/>
        </w:rPr>
      </w:pPr>
      <w:r>
        <w:rPr>
          <w:rFonts w:ascii="Times New Roman" w:hAnsi="Times New Roman"/>
          <w:sz w:val="28"/>
          <w:szCs w:val="28"/>
          <w:highlight w:val="none"/>
          <w:u w:val="none"/>
          <w:lang w:eastAsia="ru-RU"/>
        </w:rPr>
      </w:r>
      <w:r>
        <w:rPr>
          <w:rFonts w:ascii="Times New Roman" w:hAnsi="Times New Roman"/>
          <w:sz w:val="28"/>
          <w:szCs w:val="28"/>
          <w:highlight w:val="none"/>
          <w:u w:val="none"/>
          <w:lang w:eastAsia="ru-RU"/>
        </w:rPr>
        <w:t xml:space="preserve">О признании утратившими силу некоторых постановлений правительства Еврейской автономной области</w:t>
      </w:r>
      <w:r>
        <w:rPr>
          <w:rFonts w:ascii="Times New Roman" w:hAnsi="Times New Roman"/>
          <w:sz w:val="28"/>
          <w:szCs w:val="28"/>
          <w:highlight w:val="none"/>
          <w:u w:val="none"/>
        </w:rPr>
      </w:r>
      <w:r>
        <w:rPr>
          <w:rFonts w:ascii="Times New Roman" w:hAnsi="Times New Roman"/>
          <w:sz w:val="28"/>
          <w:szCs w:val="28"/>
          <w:highlight w:val="none"/>
          <w:u w:val="none"/>
        </w:rPr>
      </w:r>
    </w:p>
    <w:p>
      <w:pPr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  <w:highlight w:val="none"/>
        </w:rPr>
      </w:pP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/>
          <w:sz w:val="28"/>
          <w:szCs w:val="28"/>
          <w:highlight w:val="none"/>
        </w:rPr>
      </w:r>
      <w:r>
        <w:rPr>
          <w:rFonts w:ascii="Times New Roman" w:hAnsi="Times New Roman" w:eastAsia="Times New Roman"/>
          <w:sz w:val="28"/>
          <w:szCs w:val="28"/>
          <w:highlight w:val="none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  <w:highlight w:val="none"/>
        </w:rPr>
        <w:outlineLvl w:val="0"/>
      </w:pPr>
      <w:r>
        <w:rPr>
          <w:rFonts w:ascii="Times New Roman" w:hAnsi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tabs>
          <w:tab w:val="left" w:pos="0" w:leader="none"/>
        </w:tabs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Правительство Еврейской автономной области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  <w:highlight w:val="none"/>
        </w:rPr>
      </w:pP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  <w:t xml:space="preserve">ПОСТАНОВЛЯЕТ:</w:t>
      </w:r>
      <w:r>
        <w:rPr>
          <w:rFonts w:ascii="Times New Roman" w:hAnsi="Times New Roman" w:eastAsia="Times New Roman"/>
          <w:sz w:val="28"/>
          <w:szCs w:val="28"/>
          <w:highlight w:val="none"/>
        </w:rPr>
      </w:r>
      <w:r>
        <w:rPr>
          <w:rFonts w:ascii="Times New Roman" w:hAnsi="Times New Roman" w:eastAsia="Times New Roman"/>
          <w:sz w:val="28"/>
          <w:szCs w:val="28"/>
          <w:highlight w:val="none"/>
        </w:rPr>
      </w:r>
    </w:p>
    <w:p>
      <w:pPr>
        <w:pStyle w:val="855"/>
        <w:contextualSpacing w:val="0"/>
        <w:ind w:left="0" w:right="0" w:firstLine="709"/>
        <w:jc w:val="both"/>
        <w:spacing w:before="0" w:after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  <w:u w:val="none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u w:val="none"/>
          <w:lang w:eastAsia="ru-RU"/>
        </w:rPr>
        <w:t xml:space="preserve">1.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u w:val="none"/>
          <w:lang w:eastAsia="ru-RU"/>
        </w:rPr>
        <w:t xml:space="preserve">Признать утратившими силу следующие постановления правительства Еврейской автономной области: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u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u w:val="none"/>
        </w:rPr>
      </w:r>
    </w:p>
    <w:p>
      <w:pPr>
        <w:pStyle w:val="863"/>
        <w:contextualSpacing w:val="0"/>
        <w:ind w:left="0" w:right="0" w:firstLine="709"/>
        <w:jc w:val="both"/>
        <w:spacing w:before="0" w:after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  <w:u w:val="none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u w:val="none"/>
          <w:lang w:eastAsia="ru-RU"/>
        </w:rPr>
        <w:t xml:space="preserve">-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u w:val="none"/>
          <w:lang w:eastAsia="ru-RU"/>
        </w:rPr>
        <w:t xml:space="preserve">от 30.12.2022 № 572-пп «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u w:val="none"/>
          <w:lang w:eastAsia="ru-RU"/>
        </w:rPr>
        <w:t xml:space="preserve">Об утверждении Порядка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u w:val="none"/>
          <w:lang w:eastAsia="ru-RU"/>
        </w:rPr>
        <w:t xml:space="preserve">предоставления социальной выплаты на приобретение жилого помещения на территории Еврейской автономной области в собственность лицам, которые относились к категории детей-сирот и детей, оставшихся без попечения родителей,                        лиц из числа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u w:val="none"/>
          <w:lang w:eastAsia="ru-RU"/>
        </w:rPr>
        <w:t xml:space="preserve"> детей-сирот и детей, оставшихся без попечения родителей, подлежащим обеспечению жилыми помещениями по договорам найма специализированных жилых помещений»;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u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u w:val="none"/>
        </w:rPr>
      </w:r>
    </w:p>
    <w:p>
      <w:pPr>
        <w:pStyle w:val="863"/>
        <w:contextualSpacing w:val="0"/>
        <w:ind w:left="0" w:right="0" w:firstLine="709"/>
        <w:jc w:val="both"/>
        <w:spacing w:before="0" w:after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  <w:u w:val="none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u w:val="non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u w:val="none"/>
          <w:lang w:eastAsia="ru-RU"/>
        </w:rPr>
        <w:t xml:space="preserve">- от 05.10.2023 № 405-пп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u w:val="none"/>
          <w:lang w:eastAsia="ru-RU"/>
        </w:rPr>
        <w:t xml:space="preserve"> «О внесении изменений и дополнений                                 в Порядок предоставления социальной выплаты на приобретение        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u w:val="none"/>
          <w:lang w:eastAsia="ru-RU"/>
        </w:rPr>
        <w:t xml:space="preserve">                    жилого помещения на территории Еврейской автономной области                                        в собственность лицам, которые относились к категории детей-сирот                                    и детей, оставшихся без попечения ро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u w:val="none"/>
          <w:lang w:eastAsia="ru-RU"/>
        </w:rPr>
        <w:t xml:space="preserve">дителей, лиц из числа детей-сирот                               и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u w:val="none"/>
          <w:lang w:eastAsia="ru-RU"/>
        </w:rPr>
        <w:t xml:space="preserve"> детей, оставшихся без попечения родителей, подлежащим обеспечению жилыми помещениями по договорам найма специализированных                                   жилых помещений, утвержденный постановлением правительства Еврейской автономной области от 30.12.2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u w:val="none"/>
          <w:lang w:eastAsia="ru-RU"/>
        </w:rPr>
        <w:t xml:space="preserve">022 № 572-пп».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u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u w:val="none"/>
        </w:rPr>
      </w:r>
    </w:p>
    <w:p>
      <w:pPr>
        <w:contextualSpacing w:val="0"/>
        <w:ind w:left="0" w:right="0"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2.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Настоящее постановление вступает в силу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после дня                                        его официального опубликования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и распространяется на правоотношения, возникшие с 01 января 2024 года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contextualSpacing w:val="0"/>
        <w:ind w:firstLine="709"/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/>
          <w:sz w:val="28"/>
          <w:szCs w:val="28"/>
          <w:highlight w:val="none"/>
        </w:rPr>
      </w:r>
      <w:r>
        <w:rPr>
          <w:rFonts w:ascii="Times New Roman" w:hAnsi="Times New Roman" w:eastAsia="Times New Roman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  <w:highlight w:val="none"/>
        </w:rPr>
      </w:pP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/>
          <w:sz w:val="28"/>
          <w:szCs w:val="28"/>
          <w:highlight w:val="none"/>
        </w:rPr>
      </w:r>
      <w:r>
        <w:rPr>
          <w:rFonts w:ascii="Times New Roman" w:hAnsi="Times New Roman" w:eastAsia="Times New Roman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  <w:highlight w:val="none"/>
        </w:rPr>
      </w:pP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/>
          <w:sz w:val="28"/>
          <w:szCs w:val="28"/>
          <w:highlight w:val="none"/>
        </w:rPr>
      </w:r>
      <w:r>
        <w:rPr>
          <w:rFonts w:ascii="Times New Roman" w:hAnsi="Times New Roman" w:eastAsia="Times New Roman"/>
          <w:sz w:val="28"/>
          <w:szCs w:val="28"/>
          <w:highlight w:val="none"/>
        </w:rPr>
      </w:r>
    </w:p>
    <w:p>
      <w:pPr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  <w:highlight w:val="none"/>
        </w:rPr>
      </w:pP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  <w:t xml:space="preserve">Губернатор области                                                                      Р.Э. Гольдштейн</w:t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/>
          <w:sz w:val="28"/>
          <w:szCs w:val="28"/>
          <w:highlight w:val="none"/>
        </w:rPr>
      </w:r>
    </w:p>
    <w:sectPr>
      <w:headerReference w:type="default" r:id="rId9"/>
      <w:footnotePr/>
      <w:endnotePr/>
      <w:type w:val="nextPage"/>
      <w:pgSz w:w="11906" w:h="16838" w:orient="portrait"/>
      <w:pgMar w:top="1134" w:right="850" w:bottom="1134" w:left="1701" w:header="708" w:footer="708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Wingdings">
    <w:panose1 w:val="05000000000000000000"/>
  </w:font>
  <w:font w:name="Courier New">
    <w:panose1 w:val="02070309020205020404"/>
  </w:font>
  <w:font w:name="Segoe UI">
    <w:panose1 w:val="020B0502040204020203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59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t xml:space="preserve">7</w:t>
    </w:r>
    <w:r>
      <w:fldChar w:fldCharType="end"/>
    </w:r>
    <w:r/>
  </w:p>
  <w:p>
    <w:pPr>
      <w:pStyle w:val="859"/>
      <w:jc w:val="center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1069" w:hanging="360"/>
      </w:pPr>
      <w:rPr>
        <w:rFonts w:hint="default" w:ascii="Times New Roman" w:hAnsi="Times New Roman" w:eastAsia="Times New Roman" w:cs="Times New Roman"/>
      </w:rPr>
    </w:lvl>
    <w:lvl w:ilvl="1">
      <w:start w:val="1"/>
      <w:numFmt w:val="decimal"/>
      <w:isLgl/>
      <w:suff w:val="tab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isLgl w:val="false"/>
      <w:suff w:val="tab"/>
      <w:lvlText w:val="%1.%2"/>
      <w:lvlJc w:val="left"/>
      <w:pPr>
        <w:ind w:left="1029" w:hanging="675"/>
      </w:pPr>
      <w:rPr>
        <w:rFonts w:hint="default"/>
      </w:rPr>
    </w:lvl>
    <w:lvl w:ilvl="2">
      <w:start w:val="1"/>
      <w:numFmt w:val="decimal"/>
      <w:isLgl w:val="false"/>
      <w:suff w:val="tab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82">
    <w:name w:val="Heading 1"/>
    <w:basedOn w:val="855"/>
    <w:next w:val="855"/>
    <w:link w:val="68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83">
    <w:name w:val="Heading 1 Char"/>
    <w:basedOn w:val="856"/>
    <w:link w:val="682"/>
    <w:uiPriority w:val="9"/>
    <w:rPr>
      <w:rFonts w:ascii="Arial" w:hAnsi="Arial" w:eastAsia="Arial" w:cs="Arial"/>
      <w:sz w:val="40"/>
      <w:szCs w:val="40"/>
    </w:rPr>
  </w:style>
  <w:style w:type="paragraph" w:styleId="684">
    <w:name w:val="Heading 2"/>
    <w:basedOn w:val="855"/>
    <w:next w:val="855"/>
    <w:link w:val="68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85">
    <w:name w:val="Heading 2 Char"/>
    <w:basedOn w:val="856"/>
    <w:link w:val="684"/>
    <w:uiPriority w:val="9"/>
    <w:rPr>
      <w:rFonts w:ascii="Arial" w:hAnsi="Arial" w:eastAsia="Arial" w:cs="Arial"/>
      <w:sz w:val="34"/>
    </w:rPr>
  </w:style>
  <w:style w:type="paragraph" w:styleId="686">
    <w:name w:val="Heading 3"/>
    <w:basedOn w:val="855"/>
    <w:next w:val="855"/>
    <w:link w:val="68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87">
    <w:name w:val="Heading 3 Char"/>
    <w:basedOn w:val="856"/>
    <w:link w:val="686"/>
    <w:uiPriority w:val="9"/>
    <w:rPr>
      <w:rFonts w:ascii="Arial" w:hAnsi="Arial" w:eastAsia="Arial" w:cs="Arial"/>
      <w:sz w:val="30"/>
      <w:szCs w:val="30"/>
    </w:rPr>
  </w:style>
  <w:style w:type="paragraph" w:styleId="688">
    <w:name w:val="Heading 4"/>
    <w:basedOn w:val="855"/>
    <w:next w:val="855"/>
    <w:link w:val="68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9">
    <w:name w:val="Heading 4 Char"/>
    <w:basedOn w:val="856"/>
    <w:link w:val="688"/>
    <w:uiPriority w:val="9"/>
    <w:rPr>
      <w:rFonts w:ascii="Arial" w:hAnsi="Arial" w:eastAsia="Arial" w:cs="Arial"/>
      <w:b/>
      <w:bCs/>
      <w:sz w:val="26"/>
      <w:szCs w:val="26"/>
    </w:rPr>
  </w:style>
  <w:style w:type="paragraph" w:styleId="690">
    <w:name w:val="Heading 5"/>
    <w:basedOn w:val="855"/>
    <w:next w:val="855"/>
    <w:link w:val="69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91">
    <w:name w:val="Heading 5 Char"/>
    <w:basedOn w:val="856"/>
    <w:link w:val="690"/>
    <w:uiPriority w:val="9"/>
    <w:rPr>
      <w:rFonts w:ascii="Arial" w:hAnsi="Arial" w:eastAsia="Arial" w:cs="Arial"/>
      <w:b/>
      <w:bCs/>
      <w:sz w:val="24"/>
      <w:szCs w:val="24"/>
    </w:rPr>
  </w:style>
  <w:style w:type="paragraph" w:styleId="692">
    <w:name w:val="Heading 6"/>
    <w:basedOn w:val="855"/>
    <w:next w:val="855"/>
    <w:link w:val="69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93">
    <w:name w:val="Heading 6 Char"/>
    <w:basedOn w:val="856"/>
    <w:link w:val="692"/>
    <w:uiPriority w:val="9"/>
    <w:rPr>
      <w:rFonts w:ascii="Arial" w:hAnsi="Arial" w:eastAsia="Arial" w:cs="Arial"/>
      <w:b/>
      <w:bCs/>
      <w:sz w:val="22"/>
      <w:szCs w:val="22"/>
    </w:rPr>
  </w:style>
  <w:style w:type="paragraph" w:styleId="694">
    <w:name w:val="Heading 7"/>
    <w:basedOn w:val="855"/>
    <w:next w:val="855"/>
    <w:link w:val="69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95">
    <w:name w:val="Heading 7 Char"/>
    <w:basedOn w:val="856"/>
    <w:link w:val="69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96">
    <w:name w:val="Heading 8"/>
    <w:basedOn w:val="855"/>
    <w:next w:val="855"/>
    <w:link w:val="69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97">
    <w:name w:val="Heading 8 Char"/>
    <w:basedOn w:val="856"/>
    <w:link w:val="696"/>
    <w:uiPriority w:val="9"/>
    <w:rPr>
      <w:rFonts w:ascii="Arial" w:hAnsi="Arial" w:eastAsia="Arial" w:cs="Arial"/>
      <w:i/>
      <w:iCs/>
      <w:sz w:val="22"/>
      <w:szCs w:val="22"/>
    </w:rPr>
  </w:style>
  <w:style w:type="paragraph" w:styleId="698">
    <w:name w:val="Heading 9"/>
    <w:basedOn w:val="855"/>
    <w:next w:val="855"/>
    <w:link w:val="69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9">
    <w:name w:val="Heading 9 Char"/>
    <w:basedOn w:val="856"/>
    <w:link w:val="698"/>
    <w:uiPriority w:val="9"/>
    <w:rPr>
      <w:rFonts w:ascii="Arial" w:hAnsi="Arial" w:eastAsia="Arial" w:cs="Arial"/>
      <w:i/>
      <w:iCs/>
      <w:sz w:val="21"/>
      <w:szCs w:val="21"/>
    </w:rPr>
  </w:style>
  <w:style w:type="paragraph" w:styleId="700">
    <w:name w:val="No Spacing"/>
    <w:uiPriority w:val="1"/>
    <w:qFormat/>
    <w:pPr>
      <w:spacing w:before="0" w:after="0" w:line="240" w:lineRule="auto"/>
    </w:pPr>
  </w:style>
  <w:style w:type="paragraph" w:styleId="701">
    <w:name w:val="Title"/>
    <w:basedOn w:val="855"/>
    <w:next w:val="855"/>
    <w:link w:val="702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2">
    <w:name w:val="Title Char"/>
    <w:basedOn w:val="856"/>
    <w:link w:val="701"/>
    <w:uiPriority w:val="10"/>
    <w:rPr>
      <w:sz w:val="48"/>
      <w:szCs w:val="48"/>
    </w:rPr>
  </w:style>
  <w:style w:type="paragraph" w:styleId="703">
    <w:name w:val="Subtitle"/>
    <w:basedOn w:val="855"/>
    <w:next w:val="855"/>
    <w:link w:val="704"/>
    <w:uiPriority w:val="11"/>
    <w:qFormat/>
    <w:pPr>
      <w:spacing w:before="200" w:after="200"/>
    </w:pPr>
    <w:rPr>
      <w:sz w:val="24"/>
      <w:szCs w:val="24"/>
    </w:rPr>
  </w:style>
  <w:style w:type="character" w:styleId="704">
    <w:name w:val="Subtitle Char"/>
    <w:basedOn w:val="856"/>
    <w:link w:val="703"/>
    <w:uiPriority w:val="11"/>
    <w:rPr>
      <w:sz w:val="24"/>
      <w:szCs w:val="24"/>
    </w:rPr>
  </w:style>
  <w:style w:type="paragraph" w:styleId="705">
    <w:name w:val="Quote"/>
    <w:basedOn w:val="855"/>
    <w:next w:val="855"/>
    <w:link w:val="706"/>
    <w:uiPriority w:val="29"/>
    <w:qFormat/>
    <w:pPr>
      <w:ind w:left="720" w:right="720"/>
    </w:pPr>
    <w:rPr>
      <w:i/>
    </w:rPr>
  </w:style>
  <w:style w:type="character" w:styleId="706">
    <w:name w:val="Quote Char"/>
    <w:link w:val="705"/>
    <w:uiPriority w:val="29"/>
    <w:rPr>
      <w:i/>
    </w:rPr>
  </w:style>
  <w:style w:type="paragraph" w:styleId="707">
    <w:name w:val="Intense Quote"/>
    <w:basedOn w:val="855"/>
    <w:next w:val="855"/>
    <w:link w:val="708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8">
    <w:name w:val="Intense Quote Char"/>
    <w:link w:val="707"/>
    <w:uiPriority w:val="30"/>
    <w:rPr>
      <w:i/>
    </w:rPr>
  </w:style>
  <w:style w:type="character" w:styleId="709">
    <w:name w:val="Header Char"/>
    <w:basedOn w:val="856"/>
    <w:link w:val="859"/>
    <w:uiPriority w:val="99"/>
  </w:style>
  <w:style w:type="character" w:styleId="710">
    <w:name w:val="Footer Char"/>
    <w:basedOn w:val="856"/>
    <w:link w:val="861"/>
    <w:uiPriority w:val="99"/>
  </w:style>
  <w:style w:type="paragraph" w:styleId="711">
    <w:name w:val="Caption"/>
    <w:basedOn w:val="855"/>
    <w:next w:val="85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12">
    <w:name w:val="Caption Char"/>
    <w:basedOn w:val="711"/>
    <w:link w:val="861"/>
    <w:uiPriority w:val="99"/>
  </w:style>
  <w:style w:type="table" w:styleId="713">
    <w:name w:val="Table Grid Light"/>
    <w:basedOn w:val="85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4">
    <w:name w:val="Plain Table 1"/>
    <w:basedOn w:val="85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5">
    <w:name w:val="Plain Table 2"/>
    <w:basedOn w:val="85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6">
    <w:name w:val="Plain Table 3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7">
    <w:name w:val="Plain Table 4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Plain Table 5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9">
    <w:name w:val="Grid Table 1 Light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1 Light - Accent 1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>
    <w:name w:val="Grid Table 1 Light - Accent 2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>
    <w:name w:val="Grid Table 1 Light - Accent 3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>
    <w:name w:val="Grid Table 1 Light - Accent 4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>
    <w:name w:val="Grid Table 1 Light - Accent 5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>
    <w:name w:val="Grid Table 1 Light - Accent 6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>
    <w:name w:val="Grid Table 2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2 - Accent 1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2 - Accent 2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2 - Accent 3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2 - Accent 4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2 - Accent 5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2 - Accent 6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3 - Accent 1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3 - Accent 2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3 - Accent 3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3 - Accent 4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3 - Accent 5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3 - Accent 6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4"/>
    <w:basedOn w:val="85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1">
    <w:name w:val="Grid Table 4 - Accent 1"/>
    <w:basedOn w:val="85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42">
    <w:name w:val="Grid Table 4 - Accent 2"/>
    <w:basedOn w:val="85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43">
    <w:name w:val="Grid Table 4 - Accent 3"/>
    <w:basedOn w:val="85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44">
    <w:name w:val="Grid Table 4 - Accent 4"/>
    <w:basedOn w:val="85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5">
    <w:name w:val="Grid Table 4 - Accent 5"/>
    <w:basedOn w:val="85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6">
    <w:name w:val="Grid Table 4 - Accent 6"/>
    <w:basedOn w:val="85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7">
    <w:name w:val="Grid Table 5 Dark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8">
    <w:name w:val="Grid Table 5 Dark- Accent 1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49">
    <w:name w:val="Grid Table 5 Dark - Accent 2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50">
    <w:name w:val="Grid Table 5 Dark - Accent 3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51">
    <w:name w:val="Grid Table 5 Dark- Accent 4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52">
    <w:name w:val="Grid Table 5 Dark - Accent 5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53">
    <w:name w:val="Grid Table 5 Dark - Accent 6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54">
    <w:name w:val="Grid Table 6 Colorful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5">
    <w:name w:val="Grid Table 6 Colorful - Accent 1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6">
    <w:name w:val="Grid Table 6 Colorful - Accent 2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7">
    <w:name w:val="Grid Table 6 Colorful - Accent 3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8">
    <w:name w:val="Grid Table 6 Colorful - Accent 4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9">
    <w:name w:val="Grid Table 6 Colorful - Accent 5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0">
    <w:name w:val="Grid Table 6 Colorful - Accent 6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1">
    <w:name w:val="Grid Table 7 Colorful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7 Colorful - Accent 1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7 Colorful - Accent 2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7 Colorful - Accent 3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7 Colorful - Accent 4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7 Colorful - Accent 5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7 Colorful - Accent 6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1 Light - Accent 1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List Table 1 Light - Accent 2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List Table 1 Light - Accent 3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List Table 1 Light - Accent 4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List Table 1 Light - Accent 5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List Table 1 Light - Accent 6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List Table 2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6">
    <w:name w:val="List Table 2 - Accent 1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7">
    <w:name w:val="List Table 2 - Accent 2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8">
    <w:name w:val="List Table 2 - Accent 3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9">
    <w:name w:val="List Table 2 - Accent 4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80">
    <w:name w:val="List Table 2 - Accent 5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81">
    <w:name w:val="List Table 2 - Accent 6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82">
    <w:name w:val="List Table 3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3 - Accent 1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3 - Accent 2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3 - Accent 3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3 - Accent 4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3 - Accent 5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3 - Accent 6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4 - Accent 1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4 - Accent 2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4 - Accent 3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4 - Accent 4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4 - Accent 5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4 - Accent 6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5 Dark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5 Dark - Accent 1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8">
    <w:name w:val="List Table 5 Dark - Accent 2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9">
    <w:name w:val="List Table 5 Dark - Accent 3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0">
    <w:name w:val="List Table 5 Dark - Accent 4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1">
    <w:name w:val="List Table 5 Dark - Accent 5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2">
    <w:name w:val="List Table 5 Dark - Accent 6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3">
    <w:name w:val="List Table 6 Colorful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04">
    <w:name w:val="List Table 6 Colorful - Accent 1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5">
    <w:name w:val="List Table 6 Colorful - Accent 2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6">
    <w:name w:val="List Table 6 Colorful - Accent 3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7">
    <w:name w:val="List Table 6 Colorful - Accent 4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8">
    <w:name w:val="List Table 6 Colorful - Accent 5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9">
    <w:name w:val="List Table 6 Colorful - Accent 6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10">
    <w:name w:val="List Table 7 Colorful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11">
    <w:name w:val="List Table 7 Colorful - Accent 1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12">
    <w:name w:val="List Table 7 Colorful - Accent 2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13">
    <w:name w:val="List Table 7 Colorful - Accent 3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14">
    <w:name w:val="List Table 7 Colorful - Accent 4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15">
    <w:name w:val="List Table 7 Colorful - Accent 5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16">
    <w:name w:val="List Table 7 Colorful - Accent 6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17">
    <w:name w:val="Lined - Accent"/>
    <w:basedOn w:val="8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8">
    <w:name w:val="Lined - Accent 1"/>
    <w:basedOn w:val="8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9">
    <w:name w:val="Lined - Accent 2"/>
    <w:basedOn w:val="8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0">
    <w:name w:val="Lined - Accent 3"/>
    <w:basedOn w:val="8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1">
    <w:name w:val="Lined - Accent 4"/>
    <w:basedOn w:val="8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2">
    <w:name w:val="Lined - Accent 5"/>
    <w:basedOn w:val="8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3">
    <w:name w:val="Lined - Accent 6"/>
    <w:basedOn w:val="8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4">
    <w:name w:val="Bordered &amp; Lined - Accent"/>
    <w:basedOn w:val="8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5">
    <w:name w:val="Bordered &amp; Lined - Accent 1"/>
    <w:basedOn w:val="8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6">
    <w:name w:val="Bordered &amp; Lined - Accent 2"/>
    <w:basedOn w:val="8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7">
    <w:name w:val="Bordered &amp; Lined - Accent 3"/>
    <w:basedOn w:val="8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8">
    <w:name w:val="Bordered &amp; Lined - Accent 4"/>
    <w:basedOn w:val="8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9">
    <w:name w:val="Bordered &amp; Lined - Accent 5"/>
    <w:basedOn w:val="8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0">
    <w:name w:val="Bordered &amp; Lined - Accent 6"/>
    <w:basedOn w:val="8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1">
    <w:name w:val="Bordered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32">
    <w:name w:val="Bordered - Accent 1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33">
    <w:name w:val="Bordered - Accent 2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34">
    <w:name w:val="Bordered - Accent 3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5">
    <w:name w:val="Bordered - Accent 4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6">
    <w:name w:val="Bordered - Accent 5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7">
    <w:name w:val="Bordered - Accent 6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38">
    <w:name w:val="footnote text"/>
    <w:basedOn w:val="855"/>
    <w:link w:val="839"/>
    <w:uiPriority w:val="99"/>
    <w:semiHidden/>
    <w:unhideWhenUsed/>
    <w:pPr>
      <w:spacing w:after="40" w:line="240" w:lineRule="auto"/>
    </w:pPr>
    <w:rPr>
      <w:sz w:val="18"/>
    </w:rPr>
  </w:style>
  <w:style w:type="character" w:styleId="839">
    <w:name w:val="Footnote Text Char"/>
    <w:link w:val="838"/>
    <w:uiPriority w:val="99"/>
    <w:rPr>
      <w:sz w:val="18"/>
    </w:rPr>
  </w:style>
  <w:style w:type="character" w:styleId="840">
    <w:name w:val="footnote reference"/>
    <w:basedOn w:val="856"/>
    <w:uiPriority w:val="99"/>
    <w:unhideWhenUsed/>
    <w:rPr>
      <w:vertAlign w:val="superscript"/>
    </w:rPr>
  </w:style>
  <w:style w:type="paragraph" w:styleId="841">
    <w:name w:val="endnote text"/>
    <w:basedOn w:val="855"/>
    <w:link w:val="842"/>
    <w:uiPriority w:val="99"/>
    <w:semiHidden/>
    <w:unhideWhenUsed/>
    <w:pPr>
      <w:spacing w:after="0" w:line="240" w:lineRule="auto"/>
    </w:pPr>
    <w:rPr>
      <w:sz w:val="20"/>
    </w:rPr>
  </w:style>
  <w:style w:type="character" w:styleId="842">
    <w:name w:val="Endnote Text Char"/>
    <w:link w:val="841"/>
    <w:uiPriority w:val="99"/>
    <w:rPr>
      <w:sz w:val="20"/>
    </w:rPr>
  </w:style>
  <w:style w:type="character" w:styleId="843">
    <w:name w:val="endnote reference"/>
    <w:basedOn w:val="856"/>
    <w:uiPriority w:val="99"/>
    <w:semiHidden/>
    <w:unhideWhenUsed/>
    <w:rPr>
      <w:vertAlign w:val="superscript"/>
    </w:rPr>
  </w:style>
  <w:style w:type="paragraph" w:styleId="844">
    <w:name w:val="toc 1"/>
    <w:basedOn w:val="855"/>
    <w:next w:val="855"/>
    <w:uiPriority w:val="39"/>
    <w:unhideWhenUsed/>
    <w:pPr>
      <w:ind w:left="0" w:right="0" w:firstLine="0"/>
      <w:spacing w:after="57"/>
    </w:pPr>
  </w:style>
  <w:style w:type="paragraph" w:styleId="845">
    <w:name w:val="toc 2"/>
    <w:basedOn w:val="855"/>
    <w:next w:val="855"/>
    <w:uiPriority w:val="39"/>
    <w:unhideWhenUsed/>
    <w:pPr>
      <w:ind w:left="283" w:right="0" w:firstLine="0"/>
      <w:spacing w:after="57"/>
    </w:pPr>
  </w:style>
  <w:style w:type="paragraph" w:styleId="846">
    <w:name w:val="toc 3"/>
    <w:basedOn w:val="855"/>
    <w:next w:val="855"/>
    <w:uiPriority w:val="39"/>
    <w:unhideWhenUsed/>
    <w:pPr>
      <w:ind w:left="567" w:right="0" w:firstLine="0"/>
      <w:spacing w:after="57"/>
    </w:pPr>
  </w:style>
  <w:style w:type="paragraph" w:styleId="847">
    <w:name w:val="toc 4"/>
    <w:basedOn w:val="855"/>
    <w:next w:val="855"/>
    <w:uiPriority w:val="39"/>
    <w:unhideWhenUsed/>
    <w:pPr>
      <w:ind w:left="850" w:right="0" w:firstLine="0"/>
      <w:spacing w:after="57"/>
    </w:pPr>
  </w:style>
  <w:style w:type="paragraph" w:styleId="848">
    <w:name w:val="toc 5"/>
    <w:basedOn w:val="855"/>
    <w:next w:val="855"/>
    <w:uiPriority w:val="39"/>
    <w:unhideWhenUsed/>
    <w:pPr>
      <w:ind w:left="1134" w:right="0" w:firstLine="0"/>
      <w:spacing w:after="57"/>
    </w:pPr>
  </w:style>
  <w:style w:type="paragraph" w:styleId="849">
    <w:name w:val="toc 6"/>
    <w:basedOn w:val="855"/>
    <w:next w:val="855"/>
    <w:uiPriority w:val="39"/>
    <w:unhideWhenUsed/>
    <w:pPr>
      <w:ind w:left="1417" w:right="0" w:firstLine="0"/>
      <w:spacing w:after="57"/>
    </w:pPr>
  </w:style>
  <w:style w:type="paragraph" w:styleId="850">
    <w:name w:val="toc 7"/>
    <w:basedOn w:val="855"/>
    <w:next w:val="855"/>
    <w:uiPriority w:val="39"/>
    <w:unhideWhenUsed/>
    <w:pPr>
      <w:ind w:left="1701" w:right="0" w:firstLine="0"/>
      <w:spacing w:after="57"/>
    </w:pPr>
  </w:style>
  <w:style w:type="paragraph" w:styleId="851">
    <w:name w:val="toc 8"/>
    <w:basedOn w:val="855"/>
    <w:next w:val="855"/>
    <w:uiPriority w:val="39"/>
    <w:unhideWhenUsed/>
    <w:pPr>
      <w:ind w:left="1984" w:right="0" w:firstLine="0"/>
      <w:spacing w:after="57"/>
    </w:pPr>
  </w:style>
  <w:style w:type="paragraph" w:styleId="852">
    <w:name w:val="toc 9"/>
    <w:basedOn w:val="855"/>
    <w:next w:val="855"/>
    <w:uiPriority w:val="39"/>
    <w:unhideWhenUsed/>
    <w:pPr>
      <w:ind w:left="2268" w:right="0" w:firstLine="0"/>
      <w:spacing w:after="57"/>
    </w:pPr>
  </w:style>
  <w:style w:type="paragraph" w:styleId="853">
    <w:name w:val="TOC Heading"/>
    <w:uiPriority w:val="39"/>
    <w:unhideWhenUsed/>
  </w:style>
  <w:style w:type="paragraph" w:styleId="854">
    <w:name w:val="table of figures"/>
    <w:basedOn w:val="855"/>
    <w:next w:val="855"/>
    <w:uiPriority w:val="99"/>
    <w:unhideWhenUsed/>
    <w:pPr>
      <w:spacing w:after="0" w:afterAutospacing="0"/>
    </w:pPr>
  </w:style>
  <w:style w:type="paragraph" w:styleId="855" w:default="1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styleId="856" w:default="1">
    <w:name w:val="Default Paragraph Font"/>
    <w:uiPriority w:val="1"/>
    <w:semiHidden/>
    <w:unhideWhenUsed/>
  </w:style>
  <w:style w:type="table" w:styleId="85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58" w:default="1">
    <w:name w:val="No List"/>
    <w:uiPriority w:val="99"/>
    <w:semiHidden/>
    <w:unhideWhenUsed/>
  </w:style>
  <w:style w:type="paragraph" w:styleId="859">
    <w:name w:val="Header"/>
    <w:basedOn w:val="855"/>
    <w:link w:val="860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  <w:rPr>
      <w:rFonts w:ascii="Times New Roman" w:hAnsi="Times New Roman" w:eastAsia="Times New Roman"/>
      <w:sz w:val="24"/>
      <w:szCs w:val="24"/>
      <w:lang w:eastAsia="ru-RU"/>
    </w:rPr>
  </w:style>
  <w:style w:type="character" w:styleId="860" w:customStyle="1">
    <w:name w:val="Верхний колонтитул Знак"/>
    <w:link w:val="859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61">
    <w:name w:val="Footer"/>
    <w:basedOn w:val="855"/>
    <w:link w:val="862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  <w:rPr>
      <w:rFonts w:ascii="Times New Roman" w:hAnsi="Times New Roman" w:eastAsia="Times New Roman"/>
      <w:sz w:val="24"/>
      <w:szCs w:val="24"/>
      <w:lang w:eastAsia="ru-RU"/>
    </w:rPr>
  </w:style>
  <w:style w:type="character" w:styleId="862" w:customStyle="1">
    <w:name w:val="Нижний колонтитул Знак"/>
    <w:link w:val="861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63">
    <w:name w:val="List Paragraph"/>
    <w:basedOn w:val="855"/>
    <w:uiPriority w:val="34"/>
    <w:qFormat/>
    <w:pPr>
      <w:contextualSpacing/>
      <w:ind w:left="720"/>
    </w:pPr>
  </w:style>
  <w:style w:type="paragraph" w:styleId="864">
    <w:name w:val="Balloon Text"/>
    <w:basedOn w:val="855"/>
    <w:link w:val="865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65" w:customStyle="1">
    <w:name w:val="Текст выноски Знак"/>
    <w:link w:val="864"/>
    <w:uiPriority w:val="99"/>
    <w:semiHidden/>
    <w:rPr>
      <w:rFonts w:ascii="Segoe UI" w:hAnsi="Segoe UI" w:cs="Segoe UI"/>
      <w:sz w:val="18"/>
      <w:szCs w:val="18"/>
    </w:rPr>
  </w:style>
  <w:style w:type="character" w:styleId="866">
    <w:name w:val="annotation reference"/>
    <w:uiPriority w:val="99"/>
    <w:semiHidden/>
    <w:unhideWhenUsed/>
    <w:rPr>
      <w:sz w:val="16"/>
      <w:szCs w:val="16"/>
    </w:rPr>
  </w:style>
  <w:style w:type="paragraph" w:styleId="867">
    <w:name w:val="annotation text"/>
    <w:basedOn w:val="855"/>
    <w:link w:val="868"/>
    <w:uiPriority w:val="99"/>
    <w:semiHidden/>
    <w:unhideWhenUsed/>
    <w:rPr>
      <w:sz w:val="20"/>
      <w:szCs w:val="20"/>
    </w:rPr>
  </w:style>
  <w:style w:type="character" w:styleId="868" w:customStyle="1">
    <w:name w:val="Текст примечания Знак"/>
    <w:link w:val="867"/>
    <w:uiPriority w:val="99"/>
    <w:semiHidden/>
    <w:rPr>
      <w:lang w:eastAsia="en-US"/>
    </w:rPr>
  </w:style>
  <w:style w:type="paragraph" w:styleId="869">
    <w:name w:val="annotation subject"/>
    <w:basedOn w:val="867"/>
    <w:next w:val="867"/>
    <w:link w:val="870"/>
    <w:uiPriority w:val="99"/>
    <w:semiHidden/>
    <w:unhideWhenUsed/>
    <w:rPr>
      <w:b/>
      <w:bCs/>
    </w:rPr>
  </w:style>
  <w:style w:type="character" w:styleId="870" w:customStyle="1">
    <w:name w:val="Тема примечания Знак"/>
    <w:link w:val="869"/>
    <w:uiPriority w:val="99"/>
    <w:semiHidden/>
    <w:rPr>
      <w:b/>
      <w:bCs/>
      <w:lang w:eastAsia="en-US"/>
    </w:rPr>
  </w:style>
  <w:style w:type="table" w:styleId="871">
    <w:name w:val="Table Grid"/>
    <w:basedOn w:val="857"/>
    <w:uiPriority w:val="39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872">
    <w:name w:val="Hyperlink"/>
    <w:uiPriority w:val="99"/>
    <w:unhideWhenUsed/>
    <w:rPr>
      <w:color w:val="0563c1"/>
      <w:u w:val="single"/>
    </w:rPr>
  </w:style>
  <w:style w:type="character" w:styleId="873" w:customStyle="1">
    <w:name w:val="Неразрешенное упоминание"/>
    <w:uiPriority w:val="99"/>
    <w:semiHidden/>
    <w:unhideWhenUsed/>
    <w:rPr>
      <w:color w:val="605e5c"/>
      <w:shd w:val="clear" w:color="auto" w:fill="e1dfdd"/>
    </w:rPr>
  </w:style>
  <w:style w:type="paragraph" w:styleId="874" w:customStyle="1">
    <w:name w:val="ConsPlusNormal"/>
    <w:pPr>
      <w:widowControl w:val="off"/>
    </w:pPr>
    <w:rPr>
      <w:rFonts w:ascii="Arial" w:hAnsi="Arial" w:eastAsia="Times New Roman" w:cs="Arial"/>
      <w:szCs w:val="22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ACCFE1-093A-422C-A885-EA268F3246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Кухарь Анатолий Анатольевич</dc:creator>
  <cp:revision>22</cp:revision>
  <dcterms:created xsi:type="dcterms:W3CDTF">2022-12-16T04:47:00Z</dcterms:created>
  <dcterms:modified xsi:type="dcterms:W3CDTF">2023-12-18T00:04:37Z</dcterms:modified>
</cp:coreProperties>
</file>